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71" w:rsidRPr="00F32271" w:rsidRDefault="00F32271" w:rsidP="00F3227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ind w:left="1429" w:hanging="360"/>
        <w:jc w:val="right"/>
        <w:rPr>
          <w:rStyle w:val="FontStyle11"/>
          <w:b w:val="0"/>
        </w:rPr>
      </w:pPr>
      <w:r w:rsidRPr="00F32271">
        <w:rPr>
          <w:rStyle w:val="FontStyle11"/>
          <w:b w:val="0"/>
        </w:rPr>
        <w:t>УТВЕРЖДАЮ</w:t>
      </w:r>
    </w:p>
    <w:p w:rsidR="00F32271" w:rsidRPr="00F32271" w:rsidRDefault="00F32271" w:rsidP="00F3227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ind w:left="1429" w:hanging="360"/>
        <w:jc w:val="right"/>
        <w:rPr>
          <w:rStyle w:val="FontStyle11"/>
          <w:b w:val="0"/>
        </w:rPr>
      </w:pPr>
      <w:r w:rsidRPr="00F32271">
        <w:rPr>
          <w:rStyle w:val="FontStyle11"/>
          <w:b w:val="0"/>
        </w:rPr>
        <w:t>Директор МБОУ «СОШ №4»</w:t>
      </w:r>
    </w:p>
    <w:p w:rsidR="00F32271" w:rsidRDefault="00F32271" w:rsidP="00F3227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ind w:left="1429" w:hanging="360"/>
        <w:jc w:val="right"/>
        <w:rPr>
          <w:rStyle w:val="FontStyle11"/>
          <w:b w:val="0"/>
        </w:rPr>
      </w:pPr>
      <w:r>
        <w:rPr>
          <w:rStyle w:val="FontStyle11"/>
          <w:b w:val="0"/>
        </w:rPr>
        <w:t>___________</w:t>
      </w:r>
      <w:proofErr w:type="spellStart"/>
      <w:r w:rsidRPr="00F32271">
        <w:rPr>
          <w:rStyle w:val="FontStyle11"/>
          <w:b w:val="0"/>
        </w:rPr>
        <w:t>Л.Ю.Щербачева</w:t>
      </w:r>
      <w:proofErr w:type="spellEnd"/>
    </w:p>
    <w:p w:rsidR="00F32271" w:rsidRPr="00F32271" w:rsidRDefault="00F32271" w:rsidP="00F3227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ind w:left="1429" w:hanging="360"/>
        <w:jc w:val="center"/>
        <w:rPr>
          <w:rStyle w:val="FontStyle11"/>
          <w:b w:val="0"/>
        </w:rPr>
      </w:pPr>
      <w:r>
        <w:rPr>
          <w:rStyle w:val="FontStyle11"/>
          <w:b w:val="0"/>
        </w:rPr>
        <w:t xml:space="preserve">                                                                                                                                        «____»_____________2017г.</w:t>
      </w:r>
    </w:p>
    <w:p w:rsidR="00F32271" w:rsidRDefault="00F32271" w:rsidP="00F3227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ind w:left="1429" w:hanging="360"/>
        <w:jc w:val="left"/>
        <w:rPr>
          <w:rStyle w:val="FontStyle11"/>
        </w:rPr>
      </w:pPr>
    </w:p>
    <w:p w:rsidR="00F32271" w:rsidRDefault="00F32271" w:rsidP="00F3227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ind w:left="1429" w:hanging="360"/>
        <w:jc w:val="left"/>
        <w:rPr>
          <w:rStyle w:val="FontStyle11"/>
        </w:rPr>
      </w:pPr>
    </w:p>
    <w:p w:rsidR="004D6104" w:rsidRDefault="00F35671" w:rsidP="00F3227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ind w:left="1429" w:hanging="360"/>
        <w:jc w:val="center"/>
        <w:rPr>
          <w:rStyle w:val="FontStyle11"/>
        </w:rPr>
      </w:pPr>
      <w:r w:rsidRPr="00EB0F59">
        <w:rPr>
          <w:rStyle w:val="FontStyle11"/>
        </w:rPr>
        <w:t>Карта коррупционных рисков</w:t>
      </w:r>
    </w:p>
    <w:p w:rsidR="004D6104" w:rsidRDefault="00F35671" w:rsidP="00F3227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ind w:left="1429" w:hanging="360"/>
        <w:jc w:val="center"/>
        <w:rPr>
          <w:rStyle w:val="FontStyle11"/>
        </w:rPr>
      </w:pPr>
      <w:r w:rsidRPr="00EB0F59">
        <w:rPr>
          <w:rStyle w:val="FontStyle11"/>
        </w:rPr>
        <w:t xml:space="preserve">в муниципальном </w:t>
      </w:r>
      <w:r w:rsidR="004D6104">
        <w:rPr>
          <w:rStyle w:val="FontStyle11"/>
        </w:rPr>
        <w:t xml:space="preserve">бюджетном </w:t>
      </w:r>
      <w:r w:rsidRPr="00EB0F59">
        <w:rPr>
          <w:rStyle w:val="FontStyle11"/>
        </w:rPr>
        <w:t>общеобразовательном учреждении «</w:t>
      </w:r>
      <w:r w:rsidR="004D6104">
        <w:rPr>
          <w:rStyle w:val="FontStyle11"/>
        </w:rPr>
        <w:t>С</w:t>
      </w:r>
      <w:r w:rsidRPr="00EB0F59">
        <w:rPr>
          <w:rStyle w:val="FontStyle11"/>
        </w:rPr>
        <w:t>редняя</w:t>
      </w:r>
      <w:r w:rsidR="004D6104">
        <w:rPr>
          <w:rStyle w:val="FontStyle11"/>
        </w:rPr>
        <w:t xml:space="preserve"> общеобразовательная </w:t>
      </w:r>
      <w:r w:rsidRPr="00EB0F59">
        <w:rPr>
          <w:rStyle w:val="FontStyle11"/>
        </w:rPr>
        <w:t xml:space="preserve"> школа</w:t>
      </w:r>
      <w:r w:rsidR="004D6104">
        <w:rPr>
          <w:rStyle w:val="FontStyle11"/>
        </w:rPr>
        <w:t xml:space="preserve"> №4</w:t>
      </w:r>
      <w:r w:rsidRPr="00EB0F59">
        <w:rPr>
          <w:rStyle w:val="FontStyle11"/>
        </w:rPr>
        <w:t>»</w:t>
      </w:r>
    </w:p>
    <w:p w:rsidR="00F35671" w:rsidRPr="00EB0F59" w:rsidRDefault="004D6104" w:rsidP="00F3227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ind w:left="1429" w:hanging="360"/>
        <w:jc w:val="center"/>
        <w:rPr>
          <w:rStyle w:val="FontStyle11"/>
        </w:rPr>
      </w:pPr>
      <w:r>
        <w:rPr>
          <w:rStyle w:val="FontStyle11"/>
        </w:rPr>
        <w:t>г. Назарово Красноярского края</w:t>
      </w:r>
    </w:p>
    <w:p w:rsidR="00F35671" w:rsidRPr="00EB0F59" w:rsidRDefault="00F35671" w:rsidP="00F3227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ind w:left="1429" w:hanging="360"/>
        <w:jc w:val="left"/>
        <w:rPr>
          <w:rStyle w:val="FontStyle11"/>
        </w:rPr>
      </w:pPr>
    </w:p>
    <w:p w:rsidR="00F35671" w:rsidRPr="004D6104" w:rsidRDefault="004D6104" w:rsidP="00F3227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ind w:hanging="360"/>
        <w:jc w:val="left"/>
        <w:rPr>
          <w:rStyle w:val="FontStyle11"/>
        </w:rPr>
      </w:pPr>
      <w:r>
        <w:rPr>
          <w:rStyle w:val="FontStyle11"/>
          <w:b w:val="0"/>
        </w:rPr>
        <w:t xml:space="preserve">      </w:t>
      </w:r>
      <w:r w:rsidR="00F35671" w:rsidRPr="00EB0F59">
        <w:rPr>
          <w:rStyle w:val="FontStyle11"/>
          <w:b w:val="0"/>
        </w:rPr>
        <w:t xml:space="preserve">Карта коррупционных рисков в </w:t>
      </w:r>
      <w:r w:rsidR="00F35671" w:rsidRPr="00EB0F59">
        <w:rPr>
          <w:rStyle w:val="FontStyle11"/>
        </w:rPr>
        <w:t xml:space="preserve">муниципальном </w:t>
      </w:r>
      <w:r>
        <w:rPr>
          <w:rStyle w:val="FontStyle11"/>
        </w:rPr>
        <w:t xml:space="preserve">бюджетном </w:t>
      </w:r>
      <w:r w:rsidRPr="00EB0F59">
        <w:rPr>
          <w:rStyle w:val="FontStyle11"/>
        </w:rPr>
        <w:t>общеобразовательном учреждении «</w:t>
      </w:r>
      <w:r>
        <w:rPr>
          <w:rStyle w:val="FontStyle11"/>
        </w:rPr>
        <w:t>С</w:t>
      </w:r>
      <w:r w:rsidRPr="00EB0F59">
        <w:rPr>
          <w:rStyle w:val="FontStyle11"/>
        </w:rPr>
        <w:t>редняя</w:t>
      </w:r>
      <w:r>
        <w:rPr>
          <w:rStyle w:val="FontStyle11"/>
        </w:rPr>
        <w:t xml:space="preserve"> общеобразовательная </w:t>
      </w:r>
      <w:r w:rsidRPr="00EB0F59">
        <w:rPr>
          <w:rStyle w:val="FontStyle11"/>
        </w:rPr>
        <w:t>школа</w:t>
      </w:r>
      <w:r>
        <w:rPr>
          <w:rStyle w:val="FontStyle11"/>
        </w:rPr>
        <w:t xml:space="preserve"> №4</w:t>
      </w:r>
      <w:r w:rsidRPr="00EB0F59">
        <w:rPr>
          <w:rStyle w:val="FontStyle11"/>
        </w:rPr>
        <w:t>»</w:t>
      </w:r>
      <w:r>
        <w:rPr>
          <w:rStyle w:val="FontStyle11"/>
        </w:rPr>
        <w:t xml:space="preserve"> </w:t>
      </w:r>
      <w:r w:rsidRPr="00EB0F59">
        <w:rPr>
          <w:rStyle w:val="FontStyle11"/>
        </w:rPr>
        <w:t xml:space="preserve"> </w:t>
      </w:r>
      <w:r>
        <w:rPr>
          <w:rStyle w:val="FontStyle11"/>
        </w:rPr>
        <w:t>г. Назарово Красноярского края</w:t>
      </w:r>
      <w:r>
        <w:rPr>
          <w:rStyle w:val="FontStyle11"/>
        </w:rPr>
        <w:t xml:space="preserve"> </w:t>
      </w:r>
      <w:r w:rsidRPr="00EB0F59">
        <w:rPr>
          <w:rStyle w:val="FontStyle11"/>
          <w:b w:val="0"/>
        </w:rPr>
        <w:t xml:space="preserve"> </w:t>
      </w:r>
      <w:r w:rsidR="00F35671" w:rsidRPr="00EB0F59">
        <w:rPr>
          <w:rStyle w:val="FontStyle11"/>
          <w:b w:val="0"/>
        </w:rPr>
        <w:t xml:space="preserve">(далее – школа) разработана в соответствии со статьей 13.3 Федерального закона от 25.12.2008 г. № 273-ФЗ «О противодействии коррупции» и </w:t>
      </w:r>
      <w:r>
        <w:rPr>
          <w:rStyle w:val="FontStyle11"/>
          <w:b w:val="0"/>
        </w:rPr>
        <w:t xml:space="preserve">других </w:t>
      </w:r>
      <w:r w:rsidR="00F35671" w:rsidRPr="00EB0F59">
        <w:rPr>
          <w:rStyle w:val="FontStyle11"/>
          <w:b w:val="0"/>
        </w:rPr>
        <w:t xml:space="preserve"> нормативных актов Российской Федерации.</w:t>
      </w:r>
    </w:p>
    <w:p w:rsidR="00817150" w:rsidRPr="00EB0F59" w:rsidRDefault="00817150" w:rsidP="00F3227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ind w:firstLine="851"/>
        <w:jc w:val="left"/>
        <w:rPr>
          <w:rStyle w:val="FontStyle11"/>
          <w:b w:val="0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693"/>
        <w:gridCol w:w="3119"/>
        <w:gridCol w:w="1984"/>
        <w:gridCol w:w="1276"/>
        <w:gridCol w:w="4678"/>
      </w:tblGrid>
      <w:tr w:rsidR="00BE6CCD" w:rsidRPr="00EB0F59" w:rsidTr="00BE6CCD">
        <w:tc>
          <w:tcPr>
            <w:tcW w:w="817" w:type="dxa"/>
          </w:tcPr>
          <w:p w:rsidR="00817150" w:rsidRPr="00F32271" w:rsidRDefault="00817150" w:rsidP="00F32271">
            <w:pPr>
              <w:rPr>
                <w:b/>
                <w:bCs/>
                <w:i/>
                <w:sz w:val="24"/>
                <w:szCs w:val="24"/>
              </w:rPr>
            </w:pPr>
            <w:r w:rsidRPr="00F32271">
              <w:rPr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F32271">
              <w:rPr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F32271">
              <w:rPr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817150" w:rsidRPr="00F32271" w:rsidRDefault="00817150" w:rsidP="00F32271">
            <w:pPr>
              <w:rPr>
                <w:b/>
                <w:bCs/>
                <w:i/>
                <w:sz w:val="24"/>
                <w:szCs w:val="24"/>
              </w:rPr>
            </w:pPr>
            <w:r w:rsidRPr="00F32271">
              <w:rPr>
                <w:b/>
                <w:i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3119" w:type="dxa"/>
          </w:tcPr>
          <w:p w:rsidR="00817150" w:rsidRPr="00F32271" w:rsidRDefault="00817150" w:rsidP="00F32271">
            <w:pPr>
              <w:rPr>
                <w:b/>
                <w:bCs/>
                <w:i/>
                <w:sz w:val="24"/>
                <w:szCs w:val="24"/>
              </w:rPr>
            </w:pPr>
            <w:r w:rsidRPr="00F32271">
              <w:rPr>
                <w:b/>
                <w:i/>
                <w:sz w:val="24"/>
                <w:szCs w:val="24"/>
              </w:rPr>
              <w:t>Типовые ситуации</w:t>
            </w:r>
          </w:p>
        </w:tc>
        <w:tc>
          <w:tcPr>
            <w:tcW w:w="1984" w:type="dxa"/>
          </w:tcPr>
          <w:p w:rsidR="00817150" w:rsidRPr="00F32271" w:rsidRDefault="00817150" w:rsidP="00F32271">
            <w:pPr>
              <w:rPr>
                <w:b/>
                <w:bCs/>
                <w:i/>
                <w:sz w:val="24"/>
                <w:szCs w:val="24"/>
              </w:rPr>
            </w:pPr>
            <w:r w:rsidRPr="00F32271">
              <w:rPr>
                <w:b/>
                <w:i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276" w:type="dxa"/>
          </w:tcPr>
          <w:p w:rsidR="00817150" w:rsidRPr="00F32271" w:rsidRDefault="00817150" w:rsidP="00F32271">
            <w:pPr>
              <w:rPr>
                <w:b/>
                <w:bCs/>
                <w:i/>
                <w:sz w:val="24"/>
                <w:szCs w:val="24"/>
              </w:rPr>
            </w:pPr>
            <w:r w:rsidRPr="00F32271">
              <w:rPr>
                <w:b/>
                <w:i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678" w:type="dxa"/>
          </w:tcPr>
          <w:p w:rsidR="00817150" w:rsidRPr="00F32271" w:rsidRDefault="00817150" w:rsidP="00F32271">
            <w:pPr>
              <w:rPr>
                <w:b/>
                <w:bCs/>
                <w:i/>
                <w:sz w:val="24"/>
                <w:szCs w:val="24"/>
              </w:rPr>
            </w:pPr>
            <w:r w:rsidRPr="00F32271">
              <w:rPr>
                <w:b/>
                <w:i/>
                <w:sz w:val="24"/>
                <w:szCs w:val="24"/>
              </w:rPr>
              <w:t xml:space="preserve">Меры по управлению </w:t>
            </w:r>
            <w:r w:rsidRPr="00F32271">
              <w:rPr>
                <w:b/>
                <w:i/>
                <w:sz w:val="24"/>
                <w:szCs w:val="24"/>
              </w:rPr>
              <w:br/>
              <w:t>коррупционными рисками</w:t>
            </w:r>
          </w:p>
        </w:tc>
      </w:tr>
    </w:tbl>
    <w:p w:rsidR="00817150" w:rsidRPr="00EB0F59" w:rsidRDefault="00817150" w:rsidP="00F32271">
      <w:pPr>
        <w:ind w:firstLine="709"/>
        <w:rPr>
          <w:sz w:val="2"/>
          <w:szCs w:val="2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3118"/>
        <w:gridCol w:w="1985"/>
        <w:gridCol w:w="1276"/>
        <w:gridCol w:w="4678"/>
      </w:tblGrid>
      <w:tr w:rsidR="00817150" w:rsidRPr="00EB0F59" w:rsidTr="00BE6CCD">
        <w:trPr>
          <w:tblHeader/>
        </w:trPr>
        <w:tc>
          <w:tcPr>
            <w:tcW w:w="817" w:type="dxa"/>
          </w:tcPr>
          <w:p w:rsidR="00817150" w:rsidRPr="00EB0F59" w:rsidRDefault="00817150" w:rsidP="00F32271">
            <w:pPr>
              <w:rPr>
                <w:bCs/>
                <w:sz w:val="24"/>
                <w:szCs w:val="24"/>
              </w:rPr>
            </w:pPr>
            <w:r w:rsidRPr="00EB0F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7150" w:rsidRPr="00EB0F59" w:rsidRDefault="00817150" w:rsidP="00F32271">
            <w:pPr>
              <w:rPr>
                <w:bCs/>
                <w:sz w:val="24"/>
                <w:szCs w:val="24"/>
              </w:rPr>
            </w:pPr>
            <w:r w:rsidRPr="00EB0F5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17150" w:rsidRPr="00EB0F59" w:rsidRDefault="00817150" w:rsidP="00F32271">
            <w:pPr>
              <w:rPr>
                <w:bCs/>
                <w:sz w:val="24"/>
                <w:szCs w:val="24"/>
              </w:rPr>
            </w:pPr>
            <w:r w:rsidRPr="00EB0F5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17150" w:rsidRPr="00EB0F59" w:rsidRDefault="00817150" w:rsidP="00F32271">
            <w:pPr>
              <w:rPr>
                <w:bCs/>
                <w:sz w:val="24"/>
                <w:szCs w:val="24"/>
              </w:rPr>
            </w:pPr>
            <w:r w:rsidRPr="00EB0F5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7150" w:rsidRPr="00EB0F59" w:rsidRDefault="00817150" w:rsidP="00F32271">
            <w:pPr>
              <w:rPr>
                <w:bCs/>
                <w:sz w:val="24"/>
                <w:szCs w:val="24"/>
              </w:rPr>
            </w:pPr>
            <w:r w:rsidRPr="00EB0F5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17150" w:rsidRPr="00EB0F59" w:rsidRDefault="00817150" w:rsidP="00F32271">
            <w:pPr>
              <w:rPr>
                <w:bCs/>
                <w:sz w:val="24"/>
                <w:szCs w:val="24"/>
              </w:rPr>
            </w:pPr>
            <w:r w:rsidRPr="00EB0F59">
              <w:rPr>
                <w:bCs/>
                <w:sz w:val="24"/>
                <w:szCs w:val="24"/>
              </w:rPr>
              <w:t>6</w:t>
            </w:r>
          </w:p>
        </w:tc>
      </w:tr>
      <w:tr w:rsidR="00F32271" w:rsidRPr="00EB0F59" w:rsidTr="00BE6CCD">
        <w:trPr>
          <w:tblHeader/>
        </w:trPr>
        <w:tc>
          <w:tcPr>
            <w:tcW w:w="817" w:type="dxa"/>
          </w:tcPr>
          <w:p w:rsidR="00F32271" w:rsidRPr="00EB0F59" w:rsidRDefault="00F32271" w:rsidP="00F32271">
            <w:pPr>
              <w:rPr>
                <w:bCs/>
                <w:sz w:val="24"/>
                <w:szCs w:val="24"/>
              </w:rPr>
            </w:pPr>
            <w:r w:rsidRPr="00EB0F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F32271" w:rsidRPr="00EB0F59" w:rsidRDefault="00F32271" w:rsidP="00F32271">
            <w:pPr>
              <w:rPr>
                <w:bCs/>
                <w:sz w:val="24"/>
                <w:szCs w:val="24"/>
              </w:rPr>
            </w:pPr>
            <w:proofErr w:type="gramStart"/>
            <w:r w:rsidRPr="00EB0F59">
              <w:rPr>
                <w:bCs/>
                <w:sz w:val="24"/>
                <w:szCs w:val="24"/>
              </w:rPr>
              <w:t xml:space="preserve">Осуществление функций государственного (муниципального заказчика, осуществляющего закупки товаров, работ, услуг для (муниципальных) </w:t>
            </w:r>
            <w:r w:rsidRPr="00EB0F59">
              <w:rPr>
                <w:bCs/>
                <w:sz w:val="24"/>
                <w:szCs w:val="24"/>
              </w:rPr>
              <w:lastRenderedPageBreak/>
              <w:t>служб</w:t>
            </w:r>
            <w:proofErr w:type="gramEnd"/>
          </w:p>
        </w:tc>
        <w:tc>
          <w:tcPr>
            <w:tcW w:w="3118" w:type="dxa"/>
          </w:tcPr>
          <w:p w:rsidR="00F32271" w:rsidRPr="00EB0F59" w:rsidRDefault="00F32271" w:rsidP="00F32271">
            <w:pPr>
              <w:rPr>
                <w:bCs/>
                <w:sz w:val="24"/>
                <w:szCs w:val="24"/>
              </w:rPr>
            </w:pPr>
            <w:r w:rsidRPr="00EB0F59">
              <w:rPr>
                <w:bCs/>
                <w:sz w:val="24"/>
                <w:szCs w:val="24"/>
              </w:rPr>
              <w:lastRenderedPageBreak/>
              <w:t>В ходе разработки и составления технической документации, подготовка проектов муниципальных контрактов, установление необоснованных преимуще</w:t>
            </w:r>
            <w:proofErr w:type="gramStart"/>
            <w:r w:rsidRPr="00EB0F59">
              <w:rPr>
                <w:bCs/>
                <w:sz w:val="24"/>
                <w:szCs w:val="24"/>
              </w:rPr>
              <w:t>ств дл</w:t>
            </w:r>
            <w:proofErr w:type="gramEnd"/>
            <w:r w:rsidRPr="00EB0F59">
              <w:rPr>
                <w:bCs/>
                <w:sz w:val="24"/>
                <w:szCs w:val="24"/>
              </w:rPr>
              <w:t>я отдельных участников закупки</w:t>
            </w:r>
          </w:p>
        </w:tc>
        <w:tc>
          <w:tcPr>
            <w:tcW w:w="1985" w:type="dxa"/>
          </w:tcPr>
          <w:p w:rsidR="00F32271" w:rsidRPr="00EB0F59" w:rsidRDefault="00F32271" w:rsidP="00F32271">
            <w:pPr>
              <w:rPr>
                <w:bCs/>
                <w:sz w:val="24"/>
                <w:szCs w:val="24"/>
              </w:rPr>
            </w:pPr>
            <w:r w:rsidRPr="00EB0F59">
              <w:rPr>
                <w:bCs/>
                <w:sz w:val="24"/>
                <w:szCs w:val="24"/>
              </w:rPr>
              <w:t>Директор ОУ</w:t>
            </w:r>
          </w:p>
          <w:p w:rsidR="00F32271" w:rsidRPr="00EB0F59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Pr="00EB0F59" w:rsidRDefault="00F32271" w:rsidP="00F32271">
            <w:pPr>
              <w:rPr>
                <w:bCs/>
                <w:sz w:val="24"/>
                <w:szCs w:val="24"/>
              </w:rPr>
            </w:pPr>
            <w:r w:rsidRPr="00EB0F59">
              <w:rPr>
                <w:bCs/>
                <w:sz w:val="24"/>
                <w:szCs w:val="24"/>
              </w:rPr>
              <w:t>Заместитель директора ОУ</w:t>
            </w:r>
            <w:r>
              <w:rPr>
                <w:bCs/>
                <w:sz w:val="24"/>
                <w:szCs w:val="24"/>
              </w:rPr>
              <w:t xml:space="preserve"> по АХЧ</w:t>
            </w:r>
          </w:p>
          <w:p w:rsidR="00F32271" w:rsidRPr="00EB0F59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Pr="00EB0F59" w:rsidRDefault="00F32271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271" w:rsidRPr="00EB0F59" w:rsidRDefault="00F32271" w:rsidP="00F32271">
            <w:pPr>
              <w:rPr>
                <w:bCs/>
                <w:sz w:val="24"/>
                <w:szCs w:val="24"/>
              </w:rPr>
            </w:pPr>
            <w:r w:rsidRPr="00EB0F59">
              <w:rPr>
                <w:bCs/>
                <w:sz w:val="24"/>
                <w:szCs w:val="24"/>
              </w:rPr>
              <w:t xml:space="preserve">Высокая </w:t>
            </w:r>
          </w:p>
        </w:tc>
        <w:tc>
          <w:tcPr>
            <w:tcW w:w="4678" w:type="dxa"/>
          </w:tcPr>
          <w:p w:rsidR="00F32271" w:rsidRPr="00EB0F59" w:rsidRDefault="00F32271" w:rsidP="00F32271">
            <w:pPr>
              <w:rPr>
                <w:bCs/>
                <w:sz w:val="24"/>
                <w:szCs w:val="24"/>
              </w:rPr>
            </w:pPr>
            <w:r w:rsidRPr="00EB0F59">
              <w:rPr>
                <w:bCs/>
                <w:sz w:val="24"/>
                <w:szCs w:val="24"/>
              </w:rPr>
              <w:t xml:space="preserve">Нормативное регулирование порядка, способа и  сроков совершения действий служащим при осуществлении </w:t>
            </w:r>
            <w:proofErr w:type="spellStart"/>
            <w:r w:rsidRPr="00EB0F59">
              <w:rPr>
                <w:bCs/>
                <w:sz w:val="24"/>
                <w:szCs w:val="24"/>
              </w:rPr>
              <w:t>коррупционно</w:t>
            </w:r>
            <w:proofErr w:type="spellEnd"/>
            <w:r w:rsidRPr="00EB0F59">
              <w:rPr>
                <w:bCs/>
                <w:sz w:val="24"/>
                <w:szCs w:val="24"/>
              </w:rPr>
              <w:t xml:space="preserve"> – опасной функции;</w:t>
            </w:r>
          </w:p>
          <w:p w:rsidR="00F32271" w:rsidRPr="00EB0F59" w:rsidRDefault="00F32271" w:rsidP="00F32271">
            <w:pPr>
              <w:rPr>
                <w:bCs/>
                <w:sz w:val="24"/>
                <w:szCs w:val="24"/>
              </w:rPr>
            </w:pPr>
            <w:proofErr w:type="gramStart"/>
            <w:r w:rsidRPr="00EB0F59">
              <w:rPr>
                <w:bCs/>
                <w:sz w:val="24"/>
                <w:szCs w:val="24"/>
              </w:rPr>
              <w:t>Проведение антикоррупционной экспертизы проектов государственных (муниципальных контрактов, договоров либо технических заданий к ним.</w:t>
            </w:r>
            <w:proofErr w:type="gramEnd"/>
          </w:p>
        </w:tc>
      </w:tr>
      <w:tr w:rsidR="00F32271" w:rsidRPr="000941A5" w:rsidTr="00BE6CCD">
        <w:trPr>
          <w:tblHeader/>
        </w:trPr>
        <w:tc>
          <w:tcPr>
            <w:tcW w:w="817" w:type="dxa"/>
          </w:tcPr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2693" w:type="dxa"/>
            <w:vMerge/>
          </w:tcPr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подготовке обоснования начальной (максимальной) цены контракта необоснованно: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-расширен круг возможных участников закупки;</w:t>
            </w:r>
          </w:p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-необоснованно завышена (занижена) начальная цена контракта</w:t>
            </w:r>
          </w:p>
        </w:tc>
        <w:tc>
          <w:tcPr>
            <w:tcW w:w="1985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ОУ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Pr="00EB0F59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директора ОУ </w:t>
            </w:r>
            <w:r>
              <w:rPr>
                <w:bCs/>
                <w:sz w:val="24"/>
                <w:szCs w:val="24"/>
              </w:rPr>
              <w:t>по АХЧ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Высокая </w:t>
            </w:r>
          </w:p>
        </w:tc>
        <w:tc>
          <w:tcPr>
            <w:tcW w:w="4678" w:type="dxa"/>
          </w:tcPr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</w:tc>
      </w:tr>
      <w:tr w:rsidR="00F32271" w:rsidRPr="000941A5" w:rsidTr="00BE6CCD">
        <w:trPr>
          <w:tblHeader/>
        </w:trPr>
        <w:tc>
          <w:tcPr>
            <w:tcW w:w="817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3" w:type="dxa"/>
            <w:vMerge/>
          </w:tcPr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 проектов муниципальных контрактов (договоров) на выполнение  уже фактически выполненных работ, либо уже оказанных услуг.</w:t>
            </w:r>
          </w:p>
        </w:tc>
        <w:tc>
          <w:tcPr>
            <w:tcW w:w="1985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ОУ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Pr="00EB0F59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директора ОУ </w:t>
            </w:r>
            <w:r>
              <w:rPr>
                <w:bCs/>
                <w:sz w:val="24"/>
                <w:szCs w:val="24"/>
              </w:rPr>
              <w:t>по АХЧ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Средняя </w:t>
            </w:r>
          </w:p>
        </w:tc>
        <w:tc>
          <w:tcPr>
            <w:tcW w:w="4678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Нормативное регулирование порядка  и  сроков совершения действий служащим при осуществлении </w:t>
            </w:r>
            <w:proofErr w:type="spellStart"/>
            <w:r>
              <w:rPr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bCs/>
                <w:sz w:val="24"/>
                <w:szCs w:val="24"/>
              </w:rPr>
              <w:t xml:space="preserve"> – опасной функции;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</w:t>
            </w:r>
          </w:p>
        </w:tc>
      </w:tr>
      <w:tr w:rsidR="00EE5347" w:rsidRPr="000941A5" w:rsidTr="00BE6CCD">
        <w:trPr>
          <w:tblHeader/>
        </w:trPr>
        <w:tc>
          <w:tcPr>
            <w:tcW w:w="817" w:type="dxa"/>
          </w:tcPr>
          <w:p w:rsidR="00EE5347" w:rsidRDefault="00EE5347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693" w:type="dxa"/>
            <w:vMerge/>
          </w:tcPr>
          <w:p w:rsidR="00EE5347" w:rsidRPr="000941A5" w:rsidRDefault="00EE5347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E5347" w:rsidRDefault="00EE5347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1985" w:type="dxa"/>
          </w:tcPr>
          <w:p w:rsidR="00EE5347" w:rsidRDefault="00EE5347" w:rsidP="00B73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ОУ</w:t>
            </w:r>
          </w:p>
          <w:p w:rsidR="00EE5347" w:rsidRDefault="00EE5347" w:rsidP="00B73EEE">
            <w:pPr>
              <w:rPr>
                <w:bCs/>
                <w:sz w:val="24"/>
                <w:szCs w:val="24"/>
              </w:rPr>
            </w:pPr>
          </w:p>
          <w:p w:rsidR="00EE5347" w:rsidRPr="00EB0F59" w:rsidRDefault="00EE5347" w:rsidP="00B73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ОУ по АХЧ</w:t>
            </w:r>
          </w:p>
          <w:p w:rsidR="00EE5347" w:rsidRDefault="00EE5347" w:rsidP="00B73EEE">
            <w:pPr>
              <w:rPr>
                <w:bCs/>
                <w:sz w:val="24"/>
                <w:szCs w:val="24"/>
              </w:rPr>
            </w:pPr>
          </w:p>
          <w:p w:rsidR="00EE5347" w:rsidRDefault="00EE5347" w:rsidP="00B73EEE">
            <w:pPr>
              <w:rPr>
                <w:bCs/>
                <w:sz w:val="24"/>
                <w:szCs w:val="24"/>
              </w:rPr>
            </w:pPr>
          </w:p>
          <w:p w:rsidR="00EE5347" w:rsidRDefault="00EE5347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347" w:rsidRDefault="00EE5347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Высокая </w:t>
            </w:r>
          </w:p>
        </w:tc>
        <w:tc>
          <w:tcPr>
            <w:tcW w:w="4678" w:type="dxa"/>
          </w:tcPr>
          <w:p w:rsidR="00EE5347" w:rsidRDefault="00EE5347" w:rsidP="00B73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Нормативное регулирование порядка  и  сроков совершения действий служащим при осуществлении </w:t>
            </w:r>
            <w:proofErr w:type="spellStart"/>
            <w:r>
              <w:rPr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bCs/>
                <w:sz w:val="24"/>
                <w:szCs w:val="24"/>
              </w:rPr>
              <w:t xml:space="preserve"> – опасной функции;</w:t>
            </w:r>
          </w:p>
          <w:p w:rsidR="00EE5347" w:rsidRDefault="00EE5347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</w:t>
            </w:r>
          </w:p>
        </w:tc>
      </w:tr>
      <w:tr w:rsidR="00F32271" w:rsidRPr="000941A5" w:rsidTr="00BE6CCD">
        <w:trPr>
          <w:tblHeader/>
        </w:trPr>
        <w:tc>
          <w:tcPr>
            <w:tcW w:w="817" w:type="dxa"/>
          </w:tcPr>
          <w:p w:rsidR="00F32271" w:rsidRPr="000941A5" w:rsidRDefault="00EE5347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93" w:type="dxa"/>
            <w:vMerge/>
          </w:tcPr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приемке результатов выполненных работ поставленных товаров, оказанных услуг,  документальном оформлении расчетов с поставщиками устанавливаются факты несоответствия выполненных рабо</w:t>
            </w:r>
            <w:proofErr w:type="gramStart"/>
            <w:r>
              <w:rPr>
                <w:bCs/>
                <w:sz w:val="24"/>
                <w:szCs w:val="24"/>
              </w:rPr>
              <w:t>т(</w:t>
            </w:r>
            <w:proofErr w:type="gramEnd"/>
            <w:r>
              <w:rPr>
                <w:bCs/>
                <w:sz w:val="24"/>
                <w:szCs w:val="24"/>
              </w:rPr>
              <w:t>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5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ОУ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Pr="00EB0F59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директора ОУ </w:t>
            </w:r>
            <w:r>
              <w:rPr>
                <w:bCs/>
                <w:sz w:val="24"/>
                <w:szCs w:val="24"/>
              </w:rPr>
              <w:t>по АХЧ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Высокая </w:t>
            </w:r>
          </w:p>
        </w:tc>
        <w:tc>
          <w:tcPr>
            <w:tcW w:w="4678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Разъяснение служащим: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-ответственности за совершение коррупционных правонарушений.</w:t>
            </w:r>
          </w:p>
        </w:tc>
      </w:tr>
      <w:tr w:rsidR="00F32271" w:rsidRPr="000941A5" w:rsidTr="00BE6CCD">
        <w:trPr>
          <w:tblHeader/>
        </w:trPr>
        <w:tc>
          <w:tcPr>
            <w:tcW w:w="817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2693" w:type="dxa"/>
            <w:vMerge/>
          </w:tcPr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 за вознаграждение предлагается при разработке технической документации либо проекта муниципального контракт</w:t>
            </w:r>
            <w:proofErr w:type="gramStart"/>
            <w:r>
              <w:rPr>
                <w:bCs/>
                <w:sz w:val="24"/>
                <w:szCs w:val="24"/>
              </w:rPr>
              <w:t>а(</w:t>
            </w:r>
            <w:proofErr w:type="gramEnd"/>
            <w:r>
              <w:rPr>
                <w:bCs/>
                <w:sz w:val="24"/>
                <w:szCs w:val="24"/>
              </w:rPr>
              <w:t>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5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ОУ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Pr="00EB0F59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директора ОУ </w:t>
            </w:r>
            <w:r>
              <w:rPr>
                <w:bCs/>
                <w:sz w:val="24"/>
                <w:szCs w:val="24"/>
              </w:rPr>
              <w:t>по АХЧ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Высокая </w:t>
            </w:r>
          </w:p>
        </w:tc>
        <w:tc>
          <w:tcPr>
            <w:tcW w:w="4678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Нормативное регулирование порядка  и  сроков совершения действий служащим при осуществлении </w:t>
            </w:r>
            <w:proofErr w:type="spellStart"/>
            <w:r>
              <w:rPr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bCs/>
                <w:sz w:val="24"/>
                <w:szCs w:val="24"/>
              </w:rPr>
              <w:t xml:space="preserve"> – опасной функции;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</w:t>
            </w:r>
          </w:p>
        </w:tc>
      </w:tr>
      <w:tr w:rsidR="00F32271" w:rsidRPr="000941A5" w:rsidTr="00BE6CCD">
        <w:trPr>
          <w:tblHeader/>
        </w:trPr>
        <w:tc>
          <w:tcPr>
            <w:tcW w:w="817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693" w:type="dxa"/>
            <w:vMerge/>
          </w:tcPr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 проведении претензионной работы служащему предлагается за вознаграждение 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</w:t>
            </w:r>
            <w:proofErr w:type="gramStart"/>
            <w:r>
              <w:rPr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Cs/>
                <w:sz w:val="24"/>
                <w:szCs w:val="24"/>
              </w:rPr>
              <w:t>договора)</w:t>
            </w:r>
          </w:p>
        </w:tc>
        <w:tc>
          <w:tcPr>
            <w:tcW w:w="1985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ОУ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Pr="00EB0F59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директора ОУ </w:t>
            </w:r>
            <w:r>
              <w:rPr>
                <w:bCs/>
                <w:sz w:val="24"/>
                <w:szCs w:val="24"/>
              </w:rPr>
              <w:t>по АХЧ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Высокая </w:t>
            </w:r>
          </w:p>
        </w:tc>
        <w:tc>
          <w:tcPr>
            <w:tcW w:w="4678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Нормативное регулирование порядка  и  сроков совершения действий служащим при осуществлении </w:t>
            </w:r>
            <w:proofErr w:type="spellStart"/>
            <w:r>
              <w:rPr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bCs/>
                <w:sz w:val="24"/>
                <w:szCs w:val="24"/>
              </w:rPr>
              <w:t xml:space="preserve"> – опасной функции.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</w:tc>
      </w:tr>
      <w:tr w:rsidR="00F32271" w:rsidRPr="000941A5" w:rsidTr="00BE6CCD">
        <w:trPr>
          <w:tblHeader/>
        </w:trPr>
        <w:tc>
          <w:tcPr>
            <w:tcW w:w="817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2693" w:type="dxa"/>
            <w:vMerge/>
          </w:tcPr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1985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ОУ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Pr="00EB0F59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директора ОУ </w:t>
            </w:r>
            <w:r>
              <w:rPr>
                <w:bCs/>
                <w:sz w:val="24"/>
                <w:szCs w:val="24"/>
              </w:rPr>
              <w:t>по АХЧ</w:t>
            </w:r>
          </w:p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Высокая </w:t>
            </w:r>
          </w:p>
        </w:tc>
        <w:tc>
          <w:tcPr>
            <w:tcW w:w="4678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Нормативное регулирование порядка  и  сроков совершения действий служащим при осуществлении </w:t>
            </w:r>
            <w:proofErr w:type="spellStart"/>
            <w:r>
              <w:rPr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bCs/>
                <w:sz w:val="24"/>
                <w:szCs w:val="24"/>
              </w:rPr>
              <w:t xml:space="preserve"> – опасной функции.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</w:tc>
      </w:tr>
      <w:tr w:rsidR="00F32271" w:rsidRPr="000941A5" w:rsidTr="00BE6CCD">
        <w:trPr>
          <w:tblHeader/>
        </w:trPr>
        <w:tc>
          <w:tcPr>
            <w:tcW w:w="817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693" w:type="dxa"/>
            <w:vMerge/>
          </w:tcPr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Прямые контакты и переговоры с потенциальным участником закупки. Дискриминационные изменения документации.</w:t>
            </w:r>
          </w:p>
        </w:tc>
        <w:tc>
          <w:tcPr>
            <w:tcW w:w="1985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ОУ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Pr="00EB0F59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директора ОУ </w:t>
            </w:r>
            <w:r>
              <w:rPr>
                <w:bCs/>
                <w:sz w:val="24"/>
                <w:szCs w:val="24"/>
              </w:rPr>
              <w:t>по АХЧ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</w:p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271" w:rsidRPr="000941A5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Высокая </w:t>
            </w:r>
          </w:p>
        </w:tc>
        <w:tc>
          <w:tcPr>
            <w:tcW w:w="4678" w:type="dxa"/>
          </w:tcPr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Нормативное регулирование порядка  и  сроков совершения действий служащим при осуществлении </w:t>
            </w:r>
            <w:proofErr w:type="spellStart"/>
            <w:r>
              <w:rPr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bCs/>
                <w:sz w:val="24"/>
                <w:szCs w:val="24"/>
              </w:rPr>
              <w:t xml:space="preserve"> – опасной функции.</w:t>
            </w:r>
          </w:p>
          <w:p w:rsidR="00F32271" w:rsidRDefault="00F32271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Оборудование мест взаимодействия служащих и представителей участников торгов средствами аудио-видео-записи.</w:t>
            </w:r>
          </w:p>
        </w:tc>
      </w:tr>
      <w:tr w:rsidR="00290E1B" w:rsidRPr="000941A5" w:rsidTr="00BE6CCD">
        <w:trPr>
          <w:trHeight w:val="9912"/>
          <w:tblHeader/>
        </w:trPr>
        <w:tc>
          <w:tcPr>
            <w:tcW w:w="817" w:type="dxa"/>
          </w:tcPr>
          <w:p w:rsidR="00290E1B" w:rsidRDefault="00290E1B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290E1B" w:rsidRPr="001E0F94" w:rsidRDefault="00290E1B" w:rsidP="00F32271">
            <w:pPr>
              <w:rPr>
                <w:b/>
                <w:bCs/>
                <w:sz w:val="24"/>
                <w:szCs w:val="24"/>
              </w:rPr>
            </w:pPr>
            <w:r w:rsidRPr="001E0F94">
              <w:rPr>
                <w:b/>
                <w:bCs/>
                <w:sz w:val="24"/>
                <w:szCs w:val="24"/>
              </w:rPr>
              <w:t>Оказание муниципальных услуг</w:t>
            </w:r>
          </w:p>
          <w:p w:rsidR="00290E1B" w:rsidRDefault="00290E1B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«Зачисление в образовательное учреждение»</w:t>
            </w:r>
          </w:p>
          <w:p w:rsidR="00290E1B" w:rsidRDefault="00290E1B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«Предоставление информации о текущей успеваемости учащегося в ОУ, ведение дневника и журнала успеваемости»</w:t>
            </w:r>
          </w:p>
          <w:p w:rsidR="00290E1B" w:rsidRDefault="00290E1B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«Предоставление информации о порядке проведения госуда</w:t>
            </w:r>
            <w:r w:rsidR="001E0F94">
              <w:rPr>
                <w:bCs/>
                <w:sz w:val="24"/>
                <w:szCs w:val="24"/>
              </w:rPr>
              <w:t xml:space="preserve">рственной итоговой аттестации </w:t>
            </w:r>
            <w:r>
              <w:rPr>
                <w:bCs/>
                <w:sz w:val="24"/>
                <w:szCs w:val="24"/>
              </w:rPr>
              <w:t>учащихся</w:t>
            </w:r>
            <w:r w:rsidR="001E0F94">
              <w:rPr>
                <w:bCs/>
                <w:sz w:val="24"/>
                <w:szCs w:val="24"/>
              </w:rPr>
              <w:t>, освоивших основные  и дополнительные общеобразовательные программы»</w:t>
            </w:r>
          </w:p>
          <w:p w:rsidR="001E0F94" w:rsidRDefault="001E0F94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«Предоставление информации из Федеральной базы данных о результатах единого государственного экзамена»</w:t>
            </w:r>
          </w:p>
          <w:p w:rsidR="00BE6CCD" w:rsidRDefault="001E0F94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«Предоставление информации об образовательных программах и учебных планах, рабочих программах учебных курсов, предметах, </w:t>
            </w:r>
          </w:p>
          <w:p w:rsidR="001E0F94" w:rsidRDefault="001E0F94" w:rsidP="00F32271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дисциплинах</w:t>
            </w:r>
            <w:proofErr w:type="gramEnd"/>
            <w:r>
              <w:rPr>
                <w:bCs/>
                <w:sz w:val="24"/>
                <w:szCs w:val="24"/>
              </w:rPr>
              <w:t xml:space="preserve"> (модулях), годовых календарных учебных графиках».</w:t>
            </w:r>
          </w:p>
          <w:p w:rsidR="001E0F94" w:rsidRDefault="001E0F94" w:rsidP="00F32271">
            <w:pPr>
              <w:rPr>
                <w:bCs/>
                <w:sz w:val="24"/>
                <w:szCs w:val="24"/>
              </w:rPr>
            </w:pPr>
          </w:p>
          <w:p w:rsidR="001E0F94" w:rsidRDefault="001E0F94" w:rsidP="00F32271">
            <w:pPr>
              <w:rPr>
                <w:bCs/>
                <w:sz w:val="24"/>
                <w:szCs w:val="24"/>
              </w:rPr>
            </w:pPr>
          </w:p>
          <w:p w:rsidR="001E0F94" w:rsidRPr="000941A5" w:rsidRDefault="001E0F94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90E1B" w:rsidRDefault="00290E1B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Установление необоснованных преимуще</w:t>
            </w:r>
            <w:proofErr w:type="gramStart"/>
            <w:r>
              <w:rPr>
                <w:bCs/>
                <w:sz w:val="24"/>
                <w:szCs w:val="24"/>
              </w:rPr>
              <w:t>ств пр</w:t>
            </w:r>
            <w:proofErr w:type="gramEnd"/>
            <w:r>
              <w:rPr>
                <w:bCs/>
                <w:sz w:val="24"/>
                <w:szCs w:val="24"/>
              </w:rPr>
              <w:t>и оказании государственной (муниципальной) услуги</w:t>
            </w:r>
          </w:p>
        </w:tc>
        <w:tc>
          <w:tcPr>
            <w:tcW w:w="1985" w:type="dxa"/>
          </w:tcPr>
          <w:p w:rsidR="00290E1B" w:rsidRDefault="00290E1B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ОУ</w:t>
            </w:r>
          </w:p>
          <w:p w:rsidR="00290E1B" w:rsidRDefault="00290E1B" w:rsidP="00F32271">
            <w:pPr>
              <w:rPr>
                <w:bCs/>
                <w:sz w:val="24"/>
                <w:szCs w:val="24"/>
              </w:rPr>
            </w:pPr>
          </w:p>
          <w:p w:rsidR="00290E1B" w:rsidRDefault="00290E1B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ОУ</w:t>
            </w:r>
            <w:r w:rsidR="004D6104">
              <w:rPr>
                <w:bCs/>
                <w:sz w:val="24"/>
                <w:szCs w:val="24"/>
              </w:rPr>
              <w:t xml:space="preserve"> по УВР</w:t>
            </w:r>
          </w:p>
          <w:p w:rsidR="00290E1B" w:rsidRDefault="00290E1B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E1B" w:rsidRDefault="00290E1B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Средняя </w:t>
            </w:r>
          </w:p>
        </w:tc>
        <w:tc>
          <w:tcPr>
            <w:tcW w:w="4678" w:type="dxa"/>
          </w:tcPr>
          <w:p w:rsidR="00290E1B" w:rsidRDefault="00290E1B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Нормативное регулирование порядка  оказания  государственной (муниципальной) услуги;</w:t>
            </w:r>
          </w:p>
          <w:p w:rsidR="00290E1B" w:rsidRDefault="00290E1B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на официальном сайте информации </w:t>
            </w:r>
          </w:p>
        </w:tc>
      </w:tr>
      <w:tr w:rsidR="001E0F94" w:rsidRPr="000941A5" w:rsidTr="00BE6CCD">
        <w:trPr>
          <w:trHeight w:val="1822"/>
          <w:tblHeader/>
        </w:trPr>
        <w:tc>
          <w:tcPr>
            <w:tcW w:w="817" w:type="dxa"/>
          </w:tcPr>
          <w:p w:rsidR="001E0F94" w:rsidRDefault="001E0F94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1E0F94" w:rsidRDefault="001E0F94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3118" w:type="dxa"/>
          </w:tcPr>
          <w:p w:rsidR="001E0F94" w:rsidRDefault="001E0F94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школу</w:t>
            </w:r>
          </w:p>
        </w:tc>
        <w:tc>
          <w:tcPr>
            <w:tcW w:w="1985" w:type="dxa"/>
          </w:tcPr>
          <w:p w:rsidR="001E0F94" w:rsidRDefault="001E0F94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ОУ</w:t>
            </w:r>
          </w:p>
          <w:p w:rsidR="005074A0" w:rsidRDefault="005074A0" w:rsidP="00F32271">
            <w:pPr>
              <w:rPr>
                <w:bCs/>
                <w:sz w:val="24"/>
                <w:szCs w:val="24"/>
              </w:rPr>
            </w:pPr>
          </w:p>
          <w:p w:rsidR="004D6104" w:rsidRDefault="005074A0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ОУ</w:t>
            </w:r>
            <w:r w:rsidR="004D6104">
              <w:rPr>
                <w:bCs/>
                <w:sz w:val="24"/>
                <w:szCs w:val="24"/>
              </w:rPr>
              <w:t xml:space="preserve"> по УВР </w:t>
            </w:r>
          </w:p>
          <w:p w:rsidR="005074A0" w:rsidRDefault="004D6104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по кадрам</w:t>
            </w:r>
          </w:p>
        </w:tc>
        <w:tc>
          <w:tcPr>
            <w:tcW w:w="1276" w:type="dxa"/>
          </w:tcPr>
          <w:p w:rsidR="001E0F94" w:rsidRDefault="001E0F94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Низкая </w:t>
            </w:r>
          </w:p>
        </w:tc>
        <w:tc>
          <w:tcPr>
            <w:tcW w:w="4678" w:type="dxa"/>
          </w:tcPr>
          <w:p w:rsidR="001E0F94" w:rsidRDefault="001E0F94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Разъяснительная работа с ответственными лицами</w:t>
            </w:r>
            <w:r w:rsidR="005074A0">
              <w:rPr>
                <w:bCs/>
                <w:sz w:val="24"/>
                <w:szCs w:val="24"/>
              </w:rPr>
              <w:t xml:space="preserve"> о мерах ответственности за совершение коррупционных правонарушений. Проведение собеседования директором школы при приеме на работу</w:t>
            </w:r>
          </w:p>
        </w:tc>
      </w:tr>
      <w:tr w:rsidR="005074A0" w:rsidRPr="000941A5" w:rsidTr="00BE6CCD">
        <w:trPr>
          <w:trHeight w:val="1822"/>
          <w:tblHeader/>
        </w:trPr>
        <w:tc>
          <w:tcPr>
            <w:tcW w:w="817" w:type="dxa"/>
          </w:tcPr>
          <w:p w:rsidR="005074A0" w:rsidRDefault="005074A0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074A0" w:rsidRDefault="005074A0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3118" w:type="dxa"/>
          </w:tcPr>
          <w:p w:rsidR="005074A0" w:rsidRDefault="005074A0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</w:t>
            </w:r>
          </w:p>
        </w:tc>
        <w:tc>
          <w:tcPr>
            <w:tcW w:w="1985" w:type="dxa"/>
          </w:tcPr>
          <w:p w:rsidR="005074A0" w:rsidRDefault="005074A0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ОУ</w:t>
            </w:r>
          </w:p>
          <w:p w:rsidR="005074A0" w:rsidRDefault="005074A0" w:rsidP="00F32271">
            <w:pPr>
              <w:rPr>
                <w:bCs/>
                <w:sz w:val="24"/>
                <w:szCs w:val="24"/>
              </w:rPr>
            </w:pPr>
          </w:p>
          <w:p w:rsidR="005074A0" w:rsidRDefault="005074A0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ОУ</w:t>
            </w:r>
          </w:p>
          <w:p w:rsidR="005074A0" w:rsidRDefault="004D6104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1276" w:type="dxa"/>
          </w:tcPr>
          <w:p w:rsidR="005074A0" w:rsidRDefault="005074A0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Средняя  </w:t>
            </w:r>
          </w:p>
        </w:tc>
        <w:tc>
          <w:tcPr>
            <w:tcW w:w="4678" w:type="dxa"/>
          </w:tcPr>
          <w:p w:rsidR="005074A0" w:rsidRDefault="005074A0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Соблюдение утвержденной антикоррупционной политики школы. Ознакомление с нормативными документами, регламентирующими вопросы предупреждения и противодействия коррупции в школы. Разъяснение работникам школы о мерах ответственности за совершение  коррупционных правонарушений.</w:t>
            </w:r>
          </w:p>
        </w:tc>
      </w:tr>
      <w:tr w:rsidR="005074A0" w:rsidRPr="000941A5" w:rsidTr="00BE6CCD">
        <w:trPr>
          <w:trHeight w:val="1822"/>
          <w:tblHeader/>
        </w:trPr>
        <w:tc>
          <w:tcPr>
            <w:tcW w:w="817" w:type="dxa"/>
          </w:tcPr>
          <w:p w:rsidR="005074A0" w:rsidRDefault="005074A0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074A0" w:rsidRDefault="005074A0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3118" w:type="dxa"/>
          </w:tcPr>
          <w:p w:rsidR="005074A0" w:rsidRDefault="005074A0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Нарушение установленного порядка рассмотрения обращений граждан и юридических лиц. Требование от физических лиц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1985" w:type="dxa"/>
          </w:tcPr>
          <w:p w:rsidR="005074A0" w:rsidRDefault="005074A0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ОУ</w:t>
            </w:r>
          </w:p>
          <w:p w:rsidR="005074A0" w:rsidRDefault="005074A0" w:rsidP="00F32271">
            <w:pPr>
              <w:rPr>
                <w:bCs/>
                <w:sz w:val="24"/>
                <w:szCs w:val="24"/>
              </w:rPr>
            </w:pPr>
          </w:p>
          <w:p w:rsidR="005074A0" w:rsidRDefault="005074A0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ОУ</w:t>
            </w:r>
            <w:r w:rsidR="004D6104">
              <w:rPr>
                <w:bCs/>
                <w:sz w:val="24"/>
                <w:szCs w:val="24"/>
              </w:rPr>
              <w:t xml:space="preserve"> по УВР</w:t>
            </w:r>
          </w:p>
          <w:p w:rsidR="005074A0" w:rsidRDefault="005074A0" w:rsidP="00F32271">
            <w:pPr>
              <w:rPr>
                <w:bCs/>
                <w:sz w:val="24"/>
                <w:szCs w:val="24"/>
              </w:rPr>
            </w:pPr>
          </w:p>
          <w:p w:rsidR="005074A0" w:rsidRDefault="005074A0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Ответственные лица за рассмотрение обращений</w:t>
            </w:r>
          </w:p>
          <w:p w:rsidR="005074A0" w:rsidRDefault="005074A0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4A0" w:rsidRDefault="005074A0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4678" w:type="dxa"/>
          </w:tcPr>
          <w:p w:rsidR="005074A0" w:rsidRDefault="00462CCD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462CCD" w:rsidRPr="000941A5" w:rsidTr="00BE6CCD">
        <w:trPr>
          <w:trHeight w:val="1822"/>
          <w:tblHeader/>
        </w:trPr>
        <w:tc>
          <w:tcPr>
            <w:tcW w:w="817" w:type="dxa"/>
          </w:tcPr>
          <w:p w:rsidR="00462CCD" w:rsidRDefault="00462CCD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462CCD" w:rsidRDefault="00462CCD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Взаимоотношения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3118" w:type="dxa"/>
          </w:tcPr>
          <w:p w:rsidR="00462CCD" w:rsidRDefault="00462CCD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Дарение подарков и оказание  не служебных услуг должностным лицам в органах власти и управления, правоохранительных органах и других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1985" w:type="dxa"/>
          </w:tcPr>
          <w:p w:rsidR="00462CCD" w:rsidRDefault="00462CCD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ОУ</w:t>
            </w:r>
          </w:p>
          <w:p w:rsidR="00462CCD" w:rsidRDefault="00462CCD" w:rsidP="00F32271">
            <w:pPr>
              <w:rPr>
                <w:bCs/>
                <w:sz w:val="24"/>
                <w:szCs w:val="24"/>
              </w:rPr>
            </w:pPr>
          </w:p>
          <w:p w:rsidR="00462CCD" w:rsidRDefault="00462CCD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ОУ</w:t>
            </w:r>
            <w:r w:rsidR="004D6104">
              <w:rPr>
                <w:bCs/>
                <w:sz w:val="24"/>
                <w:szCs w:val="24"/>
              </w:rPr>
              <w:t xml:space="preserve"> по УВР</w:t>
            </w:r>
          </w:p>
          <w:p w:rsidR="00462CCD" w:rsidRDefault="00462CCD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62CCD" w:rsidRDefault="00462CCD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Низкая </w:t>
            </w:r>
          </w:p>
        </w:tc>
        <w:tc>
          <w:tcPr>
            <w:tcW w:w="4678" w:type="dxa"/>
          </w:tcPr>
          <w:p w:rsidR="00462CCD" w:rsidRDefault="00462CCD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Соблюдение утвержденной антикоррупционной политики школы. Ознакомление с нормативными документами, регламентирующими вопросы предупреждения и противодействия коррупции в школы.</w:t>
            </w:r>
          </w:p>
        </w:tc>
      </w:tr>
      <w:tr w:rsidR="00462CCD" w:rsidRPr="000941A5" w:rsidTr="00BE6CCD">
        <w:trPr>
          <w:trHeight w:val="1495"/>
          <w:tblHeader/>
        </w:trPr>
        <w:tc>
          <w:tcPr>
            <w:tcW w:w="817" w:type="dxa"/>
          </w:tcPr>
          <w:p w:rsidR="00462CCD" w:rsidRDefault="00462CCD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62CCD" w:rsidRDefault="00462CCD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решений об использовании бюджетных средств</w:t>
            </w:r>
          </w:p>
        </w:tc>
        <w:tc>
          <w:tcPr>
            <w:tcW w:w="3118" w:type="dxa"/>
          </w:tcPr>
          <w:p w:rsidR="00462CCD" w:rsidRDefault="00462CCD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Нецелевое использование бюджетных средств и средств, от приносящей доход деятельности</w:t>
            </w:r>
          </w:p>
        </w:tc>
        <w:tc>
          <w:tcPr>
            <w:tcW w:w="1985" w:type="dxa"/>
          </w:tcPr>
          <w:p w:rsidR="00462CCD" w:rsidRDefault="00462CCD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ОУ</w:t>
            </w:r>
          </w:p>
          <w:p w:rsidR="00462CCD" w:rsidRDefault="00462CCD" w:rsidP="00F32271">
            <w:pPr>
              <w:rPr>
                <w:bCs/>
                <w:sz w:val="24"/>
                <w:szCs w:val="24"/>
              </w:rPr>
            </w:pPr>
          </w:p>
          <w:p w:rsidR="00462CCD" w:rsidRDefault="00462CCD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ОУ</w:t>
            </w:r>
            <w:r w:rsidR="004D6104">
              <w:rPr>
                <w:bCs/>
                <w:sz w:val="24"/>
                <w:szCs w:val="24"/>
              </w:rPr>
              <w:t xml:space="preserve"> по УВР</w:t>
            </w:r>
          </w:p>
        </w:tc>
        <w:tc>
          <w:tcPr>
            <w:tcW w:w="1276" w:type="dxa"/>
          </w:tcPr>
          <w:p w:rsidR="00462CCD" w:rsidRDefault="00462CCD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Низкая </w:t>
            </w:r>
          </w:p>
        </w:tc>
        <w:tc>
          <w:tcPr>
            <w:tcW w:w="4678" w:type="dxa"/>
          </w:tcPr>
          <w:p w:rsidR="00462CCD" w:rsidRDefault="00462CCD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Привлечение к принятию решений представителей структурных подразделений учреждения.</w:t>
            </w:r>
          </w:p>
        </w:tc>
      </w:tr>
      <w:tr w:rsidR="00EE5347" w:rsidRPr="000941A5" w:rsidTr="00BE6CCD">
        <w:trPr>
          <w:trHeight w:val="1822"/>
          <w:tblHeader/>
        </w:trPr>
        <w:tc>
          <w:tcPr>
            <w:tcW w:w="817" w:type="dxa"/>
          </w:tcPr>
          <w:p w:rsidR="00EE5347" w:rsidRDefault="00EE5347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E5347" w:rsidRDefault="00EE5347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3118" w:type="dxa"/>
          </w:tcPr>
          <w:p w:rsidR="00EE5347" w:rsidRDefault="00EE5347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E5347" w:rsidRDefault="00EE5347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76" w:type="dxa"/>
          </w:tcPr>
          <w:p w:rsidR="00EE5347" w:rsidRDefault="00EE5347" w:rsidP="00B73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Средняя </w:t>
            </w:r>
          </w:p>
        </w:tc>
        <w:tc>
          <w:tcPr>
            <w:tcW w:w="4678" w:type="dxa"/>
          </w:tcPr>
          <w:p w:rsidR="00EE5347" w:rsidRDefault="00EE5347" w:rsidP="00B73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школы</w:t>
            </w:r>
          </w:p>
        </w:tc>
      </w:tr>
      <w:tr w:rsidR="00BE6CCD" w:rsidTr="00B73EEE">
        <w:trPr>
          <w:trHeight w:val="1822"/>
          <w:tblHeader/>
        </w:trPr>
        <w:tc>
          <w:tcPr>
            <w:tcW w:w="817" w:type="dxa"/>
          </w:tcPr>
          <w:p w:rsidR="00BE6CCD" w:rsidRDefault="00BE6CCD" w:rsidP="00B73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E6CCD" w:rsidRDefault="00BE6CCD" w:rsidP="00B73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Оплата труда</w:t>
            </w:r>
          </w:p>
        </w:tc>
        <w:tc>
          <w:tcPr>
            <w:tcW w:w="3118" w:type="dxa"/>
          </w:tcPr>
          <w:p w:rsidR="00BE6CCD" w:rsidRDefault="00BE6CCD" w:rsidP="00B73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Оплата рабочего времени не в полном объеме. Оплата рабочего времени в полном объеме в случае, когда работник фактически отсутствовал на рабочем месте</w:t>
            </w:r>
          </w:p>
        </w:tc>
        <w:tc>
          <w:tcPr>
            <w:tcW w:w="1985" w:type="dxa"/>
          </w:tcPr>
          <w:p w:rsidR="00BE6CCD" w:rsidRDefault="00BE6CCD" w:rsidP="00B73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ОУ</w:t>
            </w:r>
          </w:p>
          <w:p w:rsidR="00BE6CCD" w:rsidRDefault="00BE6CCD" w:rsidP="00B73EE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CCD" w:rsidRDefault="00BE6CCD" w:rsidP="00B73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4678" w:type="dxa"/>
          </w:tcPr>
          <w:p w:rsidR="00BE6CCD" w:rsidRDefault="00BE6CCD" w:rsidP="00B73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и работа комиссий по установлению стимулирующей выплаты работникам школы. Использование средств на оплату труда в строгом соответствии с Положением об оплате  труда работников школы.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EE5347" w:rsidRPr="000941A5" w:rsidTr="00BE6CCD">
        <w:trPr>
          <w:trHeight w:val="1822"/>
          <w:tblHeader/>
        </w:trPr>
        <w:tc>
          <w:tcPr>
            <w:tcW w:w="817" w:type="dxa"/>
          </w:tcPr>
          <w:p w:rsidR="00EE5347" w:rsidRDefault="00BE6CCD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EE5347" w:rsidRDefault="00EE5347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E5347" w:rsidRDefault="00EE5347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имущества.</w:t>
            </w:r>
          </w:p>
        </w:tc>
        <w:tc>
          <w:tcPr>
            <w:tcW w:w="1985" w:type="dxa"/>
          </w:tcPr>
          <w:p w:rsidR="00EE5347" w:rsidRDefault="00EE5347" w:rsidP="00F3227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347" w:rsidRDefault="00EE5347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Средняя </w:t>
            </w:r>
          </w:p>
        </w:tc>
        <w:tc>
          <w:tcPr>
            <w:tcW w:w="4678" w:type="dxa"/>
          </w:tcPr>
          <w:p w:rsidR="00EE5347" w:rsidRDefault="00EE5347" w:rsidP="00F322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школы</w:t>
            </w:r>
          </w:p>
        </w:tc>
      </w:tr>
    </w:tbl>
    <w:p w:rsidR="00817150" w:rsidRDefault="00817150" w:rsidP="00F3227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ind w:firstLine="851"/>
        <w:jc w:val="left"/>
        <w:rPr>
          <w:rStyle w:val="FontStyle11"/>
          <w:b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BE6CCD" w:rsidTr="00BE6CCD">
        <w:tc>
          <w:tcPr>
            <w:tcW w:w="4834" w:type="dxa"/>
          </w:tcPr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 w:rsidRPr="00794580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34" w:type="dxa"/>
          </w:tcPr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 w:rsidRPr="00794580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Коррупционные риски</w:t>
            </w:r>
          </w:p>
        </w:tc>
        <w:tc>
          <w:tcPr>
            <w:tcW w:w="4835" w:type="dxa"/>
          </w:tcPr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 w:rsidRPr="00794580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Возможные коррупционные действия и цели</w:t>
            </w:r>
          </w:p>
        </w:tc>
      </w:tr>
      <w:tr w:rsidR="00BE6CCD" w:rsidTr="00BE6CCD">
        <w:tc>
          <w:tcPr>
            <w:tcW w:w="4834" w:type="dxa"/>
          </w:tcPr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 w:rsidRPr="00794580">
              <w:rPr>
                <w:rStyle w:val="FontStyle11"/>
                <w:b w:val="0"/>
              </w:rPr>
              <w:t>Директор</w:t>
            </w:r>
          </w:p>
        </w:tc>
        <w:tc>
          <w:tcPr>
            <w:tcW w:w="4834" w:type="dxa"/>
          </w:tcPr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794580">
              <w:rPr>
                <w:rFonts w:eastAsia="Calibri"/>
                <w:color w:val="000000"/>
                <w:sz w:val="24"/>
                <w:szCs w:val="24"/>
              </w:rPr>
              <w:t>риём подарков, являющихся предметом роскоши</w:t>
            </w:r>
          </w:p>
        </w:tc>
        <w:tc>
          <w:tcPr>
            <w:tcW w:w="4835" w:type="dxa"/>
          </w:tcPr>
          <w:p w:rsidR="00BE6CCD" w:rsidRPr="00794580" w:rsidRDefault="00BE6CCD" w:rsidP="00BE6C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94580">
              <w:rPr>
                <w:rFonts w:eastAsia="Calibri"/>
                <w:color w:val="000000"/>
                <w:sz w:val="24"/>
                <w:szCs w:val="24"/>
              </w:rPr>
              <w:t>- скрытое вознаграждение при приёме в школу;</w:t>
            </w:r>
          </w:p>
          <w:p w:rsidR="00BE6CCD" w:rsidRPr="00794580" w:rsidRDefault="00BE6CCD" w:rsidP="00BE6C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94580">
              <w:rPr>
                <w:rFonts w:eastAsia="Calibri"/>
                <w:color w:val="000000"/>
                <w:sz w:val="24"/>
                <w:szCs w:val="24"/>
              </w:rPr>
              <w:t>- оказание влияния на объективность и адекватность управленческих решений;</w:t>
            </w:r>
          </w:p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 w:rsidRPr="00794580">
              <w:rPr>
                <w:rFonts w:eastAsia="Calibri"/>
                <w:color w:val="000000"/>
                <w:sz w:val="24"/>
                <w:szCs w:val="24"/>
              </w:rPr>
              <w:t>- попытка оказать влияние с незаконной целью</w:t>
            </w:r>
          </w:p>
        </w:tc>
      </w:tr>
      <w:tr w:rsidR="00BE6CCD" w:rsidTr="00BE6CCD">
        <w:tc>
          <w:tcPr>
            <w:tcW w:w="4834" w:type="dxa"/>
          </w:tcPr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 w:rsidRPr="00794580">
              <w:rPr>
                <w:rStyle w:val="FontStyle11"/>
                <w:b w:val="0"/>
              </w:rPr>
              <w:t>Заместитель директора по АХЧ</w:t>
            </w:r>
          </w:p>
        </w:tc>
        <w:tc>
          <w:tcPr>
            <w:tcW w:w="4834" w:type="dxa"/>
          </w:tcPr>
          <w:p w:rsidR="00BE6CCD" w:rsidRPr="004D6104" w:rsidRDefault="00BE6CCD" w:rsidP="00BE6CCD">
            <w:pPr>
              <w:autoSpaceDE w:val="0"/>
              <w:autoSpaceDN w:val="0"/>
              <w:adjustRightInd w:val="0"/>
              <w:rPr>
                <w:rStyle w:val="FontStyle11"/>
                <w:rFonts w:eastAsia="Calibri"/>
                <w:b w:val="0"/>
                <w:bCs w:val="0"/>
                <w:color w:val="000000"/>
                <w:spacing w:val="0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94580">
              <w:rPr>
                <w:rFonts w:eastAsia="Calibri"/>
                <w:color w:val="000000"/>
                <w:sz w:val="24"/>
                <w:szCs w:val="24"/>
              </w:rPr>
              <w:t>спользование закупок по материально-техническому обеспечению   школы с личной выгодой;</w:t>
            </w:r>
          </w:p>
        </w:tc>
        <w:tc>
          <w:tcPr>
            <w:tcW w:w="4835" w:type="dxa"/>
          </w:tcPr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94580">
              <w:rPr>
                <w:rFonts w:eastAsia="Calibri"/>
                <w:color w:val="000000"/>
                <w:sz w:val="24"/>
                <w:szCs w:val="24"/>
              </w:rPr>
              <w:t>- личное обогащение;</w:t>
            </w:r>
          </w:p>
          <w:p w:rsidR="00BE6CCD" w:rsidRPr="00794580" w:rsidRDefault="00BE6CCD" w:rsidP="00BE6C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94580">
              <w:rPr>
                <w:rFonts w:eastAsia="Calibri"/>
                <w:color w:val="000000"/>
                <w:sz w:val="24"/>
                <w:szCs w:val="24"/>
              </w:rPr>
              <w:t>- оказание услуг имущественного характера;</w:t>
            </w:r>
          </w:p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 w:rsidRPr="00794580">
              <w:rPr>
                <w:rFonts w:eastAsia="Calibri"/>
                <w:color w:val="000000"/>
                <w:sz w:val="24"/>
                <w:szCs w:val="24"/>
              </w:rPr>
              <w:t>- влияние на исход сделки</w:t>
            </w:r>
          </w:p>
        </w:tc>
      </w:tr>
      <w:tr w:rsidR="00BE6CCD" w:rsidTr="00BE6CCD">
        <w:tc>
          <w:tcPr>
            <w:tcW w:w="4834" w:type="dxa"/>
          </w:tcPr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 w:rsidRPr="00794580">
              <w:rPr>
                <w:rStyle w:val="FontStyle11"/>
                <w:b w:val="0"/>
              </w:rPr>
              <w:t>Заместитель директора по УВР</w:t>
            </w:r>
          </w:p>
        </w:tc>
        <w:tc>
          <w:tcPr>
            <w:tcW w:w="4834" w:type="dxa"/>
          </w:tcPr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 w:rsidRPr="00794580">
              <w:rPr>
                <w:rFonts w:eastAsia="Calibri"/>
                <w:color w:val="000000"/>
                <w:sz w:val="24"/>
                <w:szCs w:val="24"/>
              </w:rPr>
              <w:t>Приём подарков, являющихся предметами роскоши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5" w:type="dxa"/>
          </w:tcPr>
          <w:p w:rsidR="00BE6CCD" w:rsidRPr="00794580" w:rsidRDefault="00BE6CCD" w:rsidP="00BE6C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о</w:t>
            </w:r>
            <w:r w:rsidRPr="00794580">
              <w:rPr>
                <w:rFonts w:eastAsia="Calibri"/>
                <w:color w:val="000000"/>
                <w:sz w:val="24"/>
                <w:szCs w:val="24"/>
              </w:rPr>
              <w:t>казание влияния на объективность деловых суждений и решений.</w:t>
            </w:r>
          </w:p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с</w:t>
            </w:r>
            <w:r w:rsidRPr="00794580">
              <w:rPr>
                <w:rFonts w:eastAsia="Calibri"/>
                <w:color w:val="000000"/>
                <w:sz w:val="24"/>
                <w:szCs w:val="24"/>
              </w:rPr>
              <w:t>крытое   вознаграждение   за услугу        (бездействие        при выявлении зон профессиональной недостаточности, покровительство и др.)</w:t>
            </w:r>
          </w:p>
        </w:tc>
      </w:tr>
      <w:tr w:rsidR="00BE6CCD" w:rsidTr="00BE6CCD">
        <w:tc>
          <w:tcPr>
            <w:tcW w:w="4834" w:type="dxa"/>
          </w:tcPr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 w:rsidRPr="00794580">
              <w:rPr>
                <w:rStyle w:val="FontStyle11"/>
                <w:b w:val="0"/>
              </w:rPr>
              <w:t>Учитель</w:t>
            </w:r>
          </w:p>
        </w:tc>
        <w:tc>
          <w:tcPr>
            <w:tcW w:w="4834" w:type="dxa"/>
          </w:tcPr>
          <w:p w:rsidR="00BE6CCD" w:rsidRPr="00794580" w:rsidRDefault="00BE6CCD" w:rsidP="00BE6C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794580">
              <w:rPr>
                <w:rFonts w:eastAsia="Calibri"/>
                <w:color w:val="000000"/>
                <w:sz w:val="24"/>
                <w:szCs w:val="24"/>
              </w:rPr>
              <w:t>Приём    подарков,    являющихся</w:t>
            </w:r>
          </w:p>
          <w:p w:rsidR="00BE6CCD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94580">
              <w:rPr>
                <w:rFonts w:eastAsia="Calibri"/>
                <w:color w:val="000000"/>
                <w:sz w:val="24"/>
                <w:szCs w:val="24"/>
              </w:rPr>
              <w:t>предметом роскоши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BE6CCD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Осуществление репетиторства с учениками, которых обучает.</w:t>
            </w:r>
          </w:p>
          <w:p w:rsidR="00BE6CCD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lastRenderedPageBreak/>
              <w:t>Осуществление репетиторства во время урока, внеклассного мероприятия и т.д.</w:t>
            </w:r>
          </w:p>
          <w:p w:rsidR="00BE6CCD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Получение подарков и услуг от родителей обучающихся.</w:t>
            </w:r>
          </w:p>
          <w:p w:rsidR="00BE6CCD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Сбор денег на нужды класса, школы.</w:t>
            </w:r>
          </w:p>
          <w:p w:rsidR="00BE6CCD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Участие в жюри конкурсных мероприятий, олимпиад с участием своих обучающихся.</w:t>
            </w:r>
          </w:p>
          <w:p w:rsidR="00BE6CCD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Получение небезвыгодных предложений от родителей учеников, которых обучает или у которых является классным руководителем.</w:t>
            </w:r>
          </w:p>
          <w:p w:rsidR="00BE6CCD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Небескорыстное использование возможностей родителей (законных представителей) обучающихся.</w:t>
            </w:r>
          </w:p>
          <w:p w:rsidR="00BE6CCD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Нарушение установленных в Школе запретов.</w:t>
            </w:r>
          </w:p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«Обмен» с коллегами слабоуспевающими обучающимися для репетиторства.</w:t>
            </w:r>
          </w:p>
        </w:tc>
        <w:tc>
          <w:tcPr>
            <w:tcW w:w="4835" w:type="dxa"/>
          </w:tcPr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 w:rsidRPr="00794580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Оказание влияния на объективность деловых суждений и решений, оценку учебных результатов </w:t>
            </w:r>
            <w:r>
              <w:rPr>
                <w:rFonts w:eastAsia="Calibri"/>
                <w:color w:val="000000"/>
                <w:sz w:val="24"/>
                <w:szCs w:val="24"/>
              </w:rPr>
              <w:t>обучающихся</w:t>
            </w:r>
          </w:p>
        </w:tc>
      </w:tr>
      <w:tr w:rsidR="00BE6CCD" w:rsidTr="00BE6CCD">
        <w:tc>
          <w:tcPr>
            <w:tcW w:w="4834" w:type="dxa"/>
          </w:tcPr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 w:rsidRPr="00794580">
              <w:rPr>
                <w:rStyle w:val="FontStyle11"/>
                <w:b w:val="0"/>
              </w:rPr>
              <w:lastRenderedPageBreak/>
              <w:t>Классный руководитель</w:t>
            </w:r>
          </w:p>
        </w:tc>
        <w:tc>
          <w:tcPr>
            <w:tcW w:w="4834" w:type="dxa"/>
          </w:tcPr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 w:rsidRPr="00794580">
              <w:rPr>
                <w:rFonts w:eastAsia="Calibri"/>
                <w:color w:val="000000"/>
                <w:sz w:val="24"/>
                <w:szCs w:val="24"/>
              </w:rPr>
              <w:t>Приём   подарков,      являющихся предметом роскоши.   Участие   в   развлекательных мероприятиях в качестве знаков особого внимания</w:t>
            </w:r>
          </w:p>
        </w:tc>
        <w:tc>
          <w:tcPr>
            <w:tcW w:w="4835" w:type="dxa"/>
          </w:tcPr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 w:rsidRPr="00794580">
              <w:rPr>
                <w:rFonts w:eastAsia="Calibri"/>
                <w:color w:val="000000"/>
                <w:sz w:val="24"/>
                <w:szCs w:val="24"/>
              </w:rPr>
              <w:t xml:space="preserve">Оказание влияния на объективность деловых суждений и    решений,    оценку    учебных результатов </w:t>
            </w:r>
            <w:r>
              <w:rPr>
                <w:rFonts w:eastAsia="Calibri"/>
                <w:color w:val="000000"/>
                <w:sz w:val="24"/>
                <w:szCs w:val="24"/>
              </w:rPr>
              <w:t>обучающихся</w:t>
            </w:r>
          </w:p>
        </w:tc>
      </w:tr>
      <w:tr w:rsidR="00BE6CCD" w:rsidTr="00BE6CCD">
        <w:tc>
          <w:tcPr>
            <w:tcW w:w="4834" w:type="dxa"/>
          </w:tcPr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 w:rsidRPr="00794580">
              <w:rPr>
                <w:rStyle w:val="FontStyle11"/>
                <w:b w:val="0"/>
              </w:rPr>
              <w:t>Заведующий библиотекой</w:t>
            </w:r>
          </w:p>
        </w:tc>
        <w:tc>
          <w:tcPr>
            <w:tcW w:w="4834" w:type="dxa"/>
          </w:tcPr>
          <w:p w:rsidR="00BE6CCD" w:rsidRPr="00794580" w:rsidRDefault="00BE6CCD" w:rsidP="00BE6C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794580">
              <w:rPr>
                <w:rFonts w:eastAsia="Calibri"/>
                <w:color w:val="000000"/>
                <w:sz w:val="24"/>
                <w:szCs w:val="24"/>
              </w:rPr>
              <w:t xml:space="preserve">акупка учебников и художественной литературы </w:t>
            </w:r>
            <w:proofErr w:type="gramStart"/>
            <w:r w:rsidRPr="00794580">
              <w:rPr>
                <w:rFonts w:eastAsia="Calibri"/>
                <w:color w:val="000000"/>
                <w:sz w:val="24"/>
                <w:szCs w:val="24"/>
              </w:rPr>
              <w:t>с</w:t>
            </w:r>
            <w:proofErr w:type="gramEnd"/>
            <w:r w:rsidRPr="00794580">
              <w:rPr>
                <w:rFonts w:eastAsia="Calibri"/>
                <w:color w:val="000000"/>
                <w:sz w:val="24"/>
                <w:szCs w:val="24"/>
              </w:rPr>
              <w:t xml:space="preserve"> непосредственной личной</w:t>
            </w:r>
          </w:p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 w:rsidRPr="00794580">
              <w:rPr>
                <w:rFonts w:eastAsia="Calibri"/>
                <w:color w:val="000000"/>
                <w:sz w:val="24"/>
                <w:szCs w:val="24"/>
              </w:rPr>
              <w:t>выгодой</w:t>
            </w:r>
          </w:p>
        </w:tc>
        <w:tc>
          <w:tcPr>
            <w:tcW w:w="4835" w:type="dxa"/>
          </w:tcPr>
          <w:p w:rsidR="00BE6CCD" w:rsidRPr="00794580" w:rsidRDefault="00BE6CCD" w:rsidP="00BE6CCD">
            <w:pPr>
              <w:pStyle w:val="a"/>
              <w:numPr>
                <w:ilvl w:val="0"/>
                <w:numId w:val="0"/>
              </w:numPr>
              <w:tabs>
                <w:tab w:val="clear" w:pos="567"/>
                <w:tab w:val="clear" w:pos="1276"/>
              </w:tabs>
              <w:spacing w:line="240" w:lineRule="auto"/>
              <w:jc w:val="left"/>
              <w:rPr>
                <w:rStyle w:val="FontStyle11"/>
                <w:b w:val="0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794580">
              <w:rPr>
                <w:rFonts w:eastAsia="Calibri"/>
                <w:color w:val="000000"/>
                <w:sz w:val="24"/>
                <w:szCs w:val="24"/>
              </w:rPr>
              <w:t>спользование книжного фонда школы для удовлетворения личных потребностей</w:t>
            </w:r>
          </w:p>
        </w:tc>
      </w:tr>
    </w:tbl>
    <w:p w:rsidR="00BE6CCD" w:rsidRPr="00817150" w:rsidRDefault="00BE6CCD" w:rsidP="00F3227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ind w:firstLine="851"/>
        <w:jc w:val="left"/>
        <w:rPr>
          <w:rStyle w:val="FontStyle11"/>
          <w:b w:val="0"/>
        </w:rPr>
      </w:pPr>
    </w:p>
    <w:p w:rsidR="00817150" w:rsidRPr="00817150" w:rsidRDefault="00817150" w:rsidP="00F3227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ind w:firstLine="851"/>
        <w:jc w:val="left"/>
        <w:rPr>
          <w:rStyle w:val="FontStyle11"/>
          <w:b w:val="0"/>
          <w:lang w:val="de-DE"/>
        </w:rPr>
      </w:pPr>
    </w:p>
    <w:p w:rsidR="00F35671" w:rsidRDefault="00F35671" w:rsidP="00F3227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ind w:firstLine="851"/>
        <w:jc w:val="left"/>
        <w:rPr>
          <w:rStyle w:val="FontStyle11"/>
          <w:b w:val="0"/>
        </w:rPr>
      </w:pPr>
      <w:bookmarkStart w:id="0" w:name="_GoBack"/>
      <w:bookmarkEnd w:id="0"/>
    </w:p>
    <w:sectPr w:rsidR="00F35671" w:rsidSect="00BE6CC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5671"/>
    <w:rsid w:val="000F23A1"/>
    <w:rsid w:val="001E0F94"/>
    <w:rsid w:val="001F775F"/>
    <w:rsid w:val="00290E1B"/>
    <w:rsid w:val="00462CCD"/>
    <w:rsid w:val="004D52C1"/>
    <w:rsid w:val="004D6104"/>
    <w:rsid w:val="005074A0"/>
    <w:rsid w:val="00775CA1"/>
    <w:rsid w:val="00817150"/>
    <w:rsid w:val="00BE6CCD"/>
    <w:rsid w:val="00D32837"/>
    <w:rsid w:val="00EB0F59"/>
    <w:rsid w:val="00EE5347"/>
    <w:rsid w:val="00F32271"/>
    <w:rsid w:val="00F3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F3567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character" w:customStyle="1" w:styleId="FontStyle11">
    <w:name w:val="Font Style11"/>
    <w:uiPriority w:val="99"/>
    <w:rsid w:val="00F35671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andard">
    <w:name w:val="Standard"/>
    <w:rsid w:val="008171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2"/>
    <w:uiPriority w:val="59"/>
    <w:rsid w:val="00BE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Сибагатулина</dc:creator>
  <cp:keywords/>
  <dc:description/>
  <cp:lastModifiedBy>Админ</cp:lastModifiedBy>
  <cp:revision>4</cp:revision>
  <dcterms:created xsi:type="dcterms:W3CDTF">2016-09-22T10:48:00Z</dcterms:created>
  <dcterms:modified xsi:type="dcterms:W3CDTF">2018-11-07T13:41:00Z</dcterms:modified>
</cp:coreProperties>
</file>